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4644"/>
        <w:gridCol w:w="2552"/>
        <w:gridCol w:w="2835"/>
      </w:tblGrid>
      <w:tr w:rsidR="00D0509A" w:rsidRPr="00B21E9B" w:rsidTr="00773218">
        <w:tc>
          <w:tcPr>
            <w:tcW w:w="4644" w:type="dxa"/>
            <w:shd w:val="clear" w:color="auto" w:fill="auto"/>
          </w:tcPr>
          <w:p w:rsidR="00D0509A" w:rsidRPr="003F04B2" w:rsidRDefault="00D0509A" w:rsidP="00773218">
            <w:pPr>
              <w:pStyle w:val="a3"/>
              <w:rPr>
                <w:lang w:val="en-US"/>
              </w:rPr>
            </w:pPr>
            <w:r>
              <w:rPr>
                <w:noProof/>
                <w:lang w:eastAsia="el-GR"/>
              </w:rPr>
              <w:drawing>
                <wp:inline distT="0" distB="0" distL="0" distR="0">
                  <wp:extent cx="2619375" cy="914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619375" cy="914400"/>
                          </a:xfrm>
                          <a:prstGeom prst="rect">
                            <a:avLst/>
                          </a:prstGeom>
                          <a:noFill/>
                          <a:ln w="9525">
                            <a:noFill/>
                            <a:miter lim="800000"/>
                            <a:headEnd/>
                            <a:tailEnd/>
                          </a:ln>
                        </pic:spPr>
                      </pic:pic>
                    </a:graphicData>
                  </a:graphic>
                </wp:inline>
              </w:drawing>
            </w:r>
          </w:p>
          <w:p w:rsidR="00D0509A" w:rsidRPr="003F04B2" w:rsidRDefault="00D0509A" w:rsidP="00773218">
            <w:pPr>
              <w:pStyle w:val="a3"/>
              <w:rPr>
                <w:rFonts w:ascii="Arial Narrow" w:hAnsi="Arial Narrow"/>
                <w:b/>
                <w:color w:val="127E3B"/>
                <w:lang w:val="en-US"/>
              </w:rPr>
            </w:pPr>
          </w:p>
        </w:tc>
        <w:tc>
          <w:tcPr>
            <w:tcW w:w="2552" w:type="dxa"/>
            <w:shd w:val="clear" w:color="auto" w:fill="auto"/>
          </w:tcPr>
          <w:p w:rsidR="00D0509A" w:rsidRDefault="00D0509A" w:rsidP="00773218">
            <w:pPr>
              <w:pStyle w:val="a3"/>
            </w:pPr>
          </w:p>
          <w:p w:rsidR="00D0509A" w:rsidRPr="00B4250D" w:rsidRDefault="00D0509A" w:rsidP="00773218">
            <w:pPr>
              <w:jc w:val="center"/>
            </w:pPr>
          </w:p>
        </w:tc>
        <w:tc>
          <w:tcPr>
            <w:tcW w:w="2835" w:type="dxa"/>
            <w:shd w:val="clear" w:color="auto" w:fill="auto"/>
          </w:tcPr>
          <w:p w:rsidR="00D0509A" w:rsidRPr="003F04B2" w:rsidRDefault="00D0509A" w:rsidP="00773218">
            <w:pPr>
              <w:pStyle w:val="a3"/>
              <w:rPr>
                <w:rFonts w:ascii="Arial Narrow" w:hAnsi="Arial Narrow"/>
                <w:i/>
                <w:lang w:val="en-US"/>
              </w:rPr>
            </w:pPr>
          </w:p>
          <w:p w:rsidR="00D0509A" w:rsidRPr="00B21E9B" w:rsidRDefault="00D0509A" w:rsidP="00FD1E24">
            <w:pPr>
              <w:pStyle w:val="a3"/>
            </w:pPr>
            <w:proofErr w:type="spellStart"/>
            <w:r w:rsidRPr="009D2284">
              <w:rPr>
                <w:rFonts w:ascii="Arial Narrow" w:hAnsi="Arial Narrow"/>
                <w:i/>
                <w:color w:val="404040"/>
              </w:rPr>
              <w:t>Βασ</w:t>
            </w:r>
            <w:proofErr w:type="spellEnd"/>
            <w:r w:rsidRPr="009D2284">
              <w:rPr>
                <w:rFonts w:ascii="Arial Narrow" w:hAnsi="Arial Narrow"/>
                <w:i/>
                <w:color w:val="404040"/>
              </w:rPr>
              <w:t xml:space="preserve">. Σοφίας 127,  Αθήνα 115 21  </w:t>
            </w:r>
            <w:r w:rsidRPr="009D2284">
              <w:rPr>
                <w:rFonts w:ascii="Arial Narrow" w:hAnsi="Arial Narrow"/>
                <w:i/>
                <w:color w:val="404040"/>
              </w:rPr>
              <w:br/>
            </w:r>
            <w:proofErr w:type="spellStart"/>
            <w:r w:rsidRPr="009D2284">
              <w:rPr>
                <w:rFonts w:ascii="Arial Narrow" w:hAnsi="Arial Narrow"/>
                <w:i/>
                <w:color w:val="404040"/>
              </w:rPr>
              <w:t>Τηλ</w:t>
            </w:r>
            <w:proofErr w:type="spellEnd"/>
            <w:r w:rsidRPr="009D2284">
              <w:rPr>
                <w:rFonts w:ascii="Arial Narrow" w:hAnsi="Arial Narrow"/>
                <w:i/>
                <w:color w:val="404040"/>
              </w:rPr>
              <w:t xml:space="preserve">. </w:t>
            </w:r>
            <w:r w:rsidR="00FD1E24" w:rsidRPr="00B21E9B">
              <w:rPr>
                <w:rFonts w:ascii="Arial Narrow" w:hAnsi="Arial Narrow"/>
                <w:i/>
                <w:color w:val="404040"/>
              </w:rPr>
              <w:t>211 0172002</w:t>
            </w:r>
            <w:r w:rsidRPr="00B21E9B">
              <w:rPr>
                <w:rFonts w:ascii="Arial Narrow" w:hAnsi="Arial Narrow"/>
                <w:i/>
                <w:color w:val="404040"/>
              </w:rPr>
              <w:t xml:space="preserve">    </w:t>
            </w:r>
            <w:r w:rsidRPr="00B21E9B">
              <w:rPr>
                <w:rFonts w:ascii="Arial Narrow" w:hAnsi="Arial Narrow"/>
                <w:i/>
                <w:color w:val="404040"/>
              </w:rPr>
              <w:br/>
            </w:r>
            <w:r w:rsidRPr="009D2284">
              <w:rPr>
                <w:rFonts w:ascii="Arial Narrow" w:hAnsi="Arial Narrow"/>
                <w:i/>
                <w:color w:val="404040"/>
                <w:lang w:val="en-US"/>
              </w:rPr>
              <w:t>Fax</w:t>
            </w:r>
            <w:r w:rsidRPr="00B21E9B">
              <w:rPr>
                <w:rFonts w:ascii="Arial Narrow" w:hAnsi="Arial Narrow"/>
                <w:i/>
                <w:color w:val="404040"/>
              </w:rPr>
              <w:t>: 211 8009357</w:t>
            </w:r>
            <w:r w:rsidRPr="00B21E9B">
              <w:rPr>
                <w:rFonts w:ascii="Arial Narrow" w:hAnsi="Arial Narrow"/>
                <w:i/>
                <w:color w:val="404040"/>
              </w:rPr>
              <w:br/>
            </w:r>
            <w:r w:rsidRPr="009D2284">
              <w:rPr>
                <w:rFonts w:ascii="Arial Narrow" w:hAnsi="Arial Narrow"/>
                <w:i/>
                <w:color w:val="404040"/>
                <w:lang w:val="en-US"/>
              </w:rPr>
              <w:t>email</w:t>
            </w:r>
            <w:r w:rsidRPr="00B21E9B">
              <w:rPr>
                <w:rFonts w:ascii="Arial Narrow" w:hAnsi="Arial Narrow"/>
                <w:i/>
              </w:rPr>
              <w:t xml:space="preserve">  </w:t>
            </w:r>
            <w:hyperlink r:id="rId6" w:history="1">
              <w:r w:rsidRPr="003F04B2">
                <w:rPr>
                  <w:rStyle w:val="-"/>
                  <w:rFonts w:ascii="Arial Narrow" w:hAnsi="Arial Narrow"/>
                  <w:i/>
                  <w:lang w:val="en-US"/>
                </w:rPr>
                <w:t>info</w:t>
              </w:r>
              <w:r w:rsidRPr="00B21E9B">
                <w:rPr>
                  <w:rStyle w:val="-"/>
                  <w:rFonts w:ascii="Arial Narrow" w:hAnsi="Arial Narrow"/>
                  <w:i/>
                </w:rPr>
                <w:t>@</w:t>
              </w:r>
              <w:r w:rsidRPr="003F04B2">
                <w:rPr>
                  <w:rStyle w:val="-"/>
                  <w:rFonts w:ascii="Arial Narrow" w:hAnsi="Arial Narrow"/>
                  <w:i/>
                  <w:lang w:val="en-US"/>
                </w:rPr>
                <w:t>myasthenia</w:t>
              </w:r>
              <w:r w:rsidRPr="00B21E9B">
                <w:rPr>
                  <w:rStyle w:val="-"/>
                  <w:rFonts w:ascii="Arial Narrow" w:hAnsi="Arial Narrow"/>
                  <w:i/>
                </w:rPr>
                <w:t>.</w:t>
              </w:r>
              <w:r w:rsidRPr="003F04B2">
                <w:rPr>
                  <w:rStyle w:val="-"/>
                  <w:rFonts w:ascii="Arial Narrow" w:hAnsi="Arial Narrow"/>
                  <w:i/>
                  <w:lang w:val="en-US"/>
                </w:rPr>
                <w:t>gr</w:t>
              </w:r>
            </w:hyperlink>
          </w:p>
        </w:tc>
      </w:tr>
      <w:tr w:rsidR="00D0509A" w:rsidRPr="003F04B2" w:rsidTr="00773218">
        <w:tc>
          <w:tcPr>
            <w:tcW w:w="10031" w:type="dxa"/>
            <w:gridSpan w:val="3"/>
            <w:tcBorders>
              <w:top w:val="single" w:sz="8" w:space="0" w:color="D9D9D9"/>
            </w:tcBorders>
            <w:shd w:val="clear" w:color="auto" w:fill="auto"/>
          </w:tcPr>
          <w:p w:rsidR="00D0509A" w:rsidRPr="003F04B2" w:rsidRDefault="00D0509A" w:rsidP="00773218">
            <w:pPr>
              <w:pStyle w:val="a3"/>
              <w:jc w:val="right"/>
              <w:rPr>
                <w:rFonts w:ascii="Arial Narrow" w:hAnsi="Arial Narrow"/>
                <w:i/>
                <w:lang w:val="en-US"/>
              </w:rPr>
            </w:pPr>
            <w:r w:rsidRPr="00B21E9B">
              <w:rPr>
                <w:noProof/>
                <w:lang w:eastAsia="el-GR"/>
              </w:rPr>
              <w:t xml:space="preserve">                                </w:t>
            </w:r>
            <w:r>
              <w:rPr>
                <w:noProof/>
                <w:lang w:eastAsia="el-GR"/>
              </w:rPr>
              <w:drawing>
                <wp:inline distT="0" distB="0" distL="0" distR="0">
                  <wp:extent cx="704850" cy="257175"/>
                  <wp:effectExtent l="19050" t="0" r="0" b="0"/>
                  <wp:docPr id="2" name="Εικόνα 2" descr="logo pes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spa2"/>
                          <pic:cNvPicPr>
                            <a:picLocks noChangeAspect="1" noChangeArrowheads="1"/>
                          </pic:cNvPicPr>
                        </pic:nvPicPr>
                        <pic:blipFill>
                          <a:blip r:embed="rId7" cstate="print"/>
                          <a:srcRect/>
                          <a:stretch>
                            <a:fillRect/>
                          </a:stretch>
                        </pic:blipFill>
                        <pic:spPr bwMode="auto">
                          <a:xfrm>
                            <a:off x="0" y="0"/>
                            <a:ext cx="704850" cy="257175"/>
                          </a:xfrm>
                          <a:prstGeom prst="rect">
                            <a:avLst/>
                          </a:prstGeom>
                          <a:noFill/>
                          <a:ln w="9525">
                            <a:noFill/>
                            <a:miter lim="800000"/>
                            <a:headEnd/>
                            <a:tailEnd/>
                          </a:ln>
                        </pic:spPr>
                      </pic:pic>
                    </a:graphicData>
                  </a:graphic>
                </wp:inline>
              </w:drawing>
            </w:r>
            <w:r>
              <w:rPr>
                <w:noProof/>
                <w:lang w:val="en-US" w:eastAsia="el-GR"/>
              </w:rPr>
              <w:t xml:space="preserve">    </w:t>
            </w:r>
            <w:r>
              <w:rPr>
                <w:noProof/>
                <w:lang w:eastAsia="el-GR"/>
              </w:rPr>
              <w:drawing>
                <wp:inline distT="0" distB="0" distL="0" distR="0">
                  <wp:extent cx="781050" cy="323850"/>
                  <wp:effectExtent l="19050" t="0" r="0" b="0"/>
                  <wp:docPr id="3" name="Εικόνα 3" descr="EUM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MGA 2"/>
                          <pic:cNvPicPr>
                            <a:picLocks noChangeAspect="1" noChangeArrowheads="1"/>
                          </pic:cNvPicPr>
                        </pic:nvPicPr>
                        <pic:blipFill>
                          <a:blip r:embed="rId8" cstate="print"/>
                          <a:srcRect/>
                          <a:stretch>
                            <a:fillRect/>
                          </a:stretch>
                        </pic:blipFill>
                        <pic:spPr bwMode="auto">
                          <a:xfrm>
                            <a:off x="0" y="0"/>
                            <a:ext cx="781050" cy="323850"/>
                          </a:xfrm>
                          <a:prstGeom prst="rect">
                            <a:avLst/>
                          </a:prstGeom>
                          <a:noFill/>
                          <a:ln w="9525">
                            <a:noFill/>
                            <a:miter lim="800000"/>
                            <a:headEnd/>
                            <a:tailEnd/>
                          </a:ln>
                        </pic:spPr>
                      </pic:pic>
                    </a:graphicData>
                  </a:graphic>
                </wp:inline>
              </w:drawing>
            </w:r>
            <w:r>
              <w:rPr>
                <w:noProof/>
                <w:lang w:val="en-US" w:eastAsia="el-GR"/>
              </w:rPr>
              <w:t xml:space="preserve">    </w:t>
            </w:r>
            <w:r>
              <w:rPr>
                <w:noProof/>
                <w:lang w:eastAsia="el-GR"/>
              </w:rPr>
              <w:drawing>
                <wp:inline distT="0" distB="0" distL="0" distR="0">
                  <wp:extent cx="447675" cy="266700"/>
                  <wp:effectExtent l="19050" t="0" r="9525" b="0"/>
                  <wp:docPr id="4" name="Εικόνα 4" descr="LOGO-Eurordis-member-RVB2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urordis-member-RVB2c 2"/>
                          <pic:cNvPicPr>
                            <a:picLocks noChangeAspect="1" noChangeArrowheads="1"/>
                          </pic:cNvPicPr>
                        </pic:nvPicPr>
                        <pic:blipFill>
                          <a:blip r:embed="rId9"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p>
        </w:tc>
      </w:tr>
    </w:tbl>
    <w:p w:rsidR="00084479" w:rsidRDefault="00F360B3" w:rsidP="009740D9">
      <w:pPr>
        <w:rPr>
          <w:b/>
          <w:i/>
          <w:lang w:val="en-US"/>
        </w:rPr>
      </w:pPr>
      <w:r>
        <w:rPr>
          <w:b/>
          <w:i/>
          <w:lang w:val="en-US"/>
        </w:rPr>
        <w:tab/>
      </w:r>
      <w:r>
        <w:rPr>
          <w:b/>
          <w:i/>
          <w:lang w:val="en-US"/>
        </w:rPr>
        <w:tab/>
      </w:r>
      <w:r>
        <w:rPr>
          <w:b/>
          <w:i/>
          <w:lang w:val="en-US"/>
        </w:rPr>
        <w:tab/>
      </w:r>
      <w:r>
        <w:rPr>
          <w:b/>
          <w:i/>
          <w:lang w:val="en-US"/>
        </w:rPr>
        <w:tab/>
      </w:r>
      <w:r>
        <w:rPr>
          <w:b/>
          <w:i/>
          <w:lang w:val="en-US"/>
        </w:rPr>
        <w:tab/>
      </w:r>
      <w:r>
        <w:rPr>
          <w:b/>
          <w:i/>
          <w:lang w:val="en-US"/>
        </w:rPr>
        <w:tab/>
      </w:r>
      <w:r>
        <w:rPr>
          <w:b/>
          <w:i/>
          <w:lang w:val="en-US"/>
        </w:rPr>
        <w:tab/>
      </w:r>
      <w:r>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r w:rsidR="000F1411">
        <w:rPr>
          <w:b/>
          <w:i/>
          <w:lang w:val="en-US"/>
        </w:rPr>
        <w:tab/>
      </w:r>
      <w:bookmarkStart w:id="0" w:name="_GoBack"/>
      <w:bookmarkEnd w:id="0"/>
    </w:p>
    <w:p w:rsidR="00E15295" w:rsidRDefault="00E15295" w:rsidP="009740D9">
      <w:pPr>
        <w:rPr>
          <w:b/>
          <w:i/>
          <w:lang w:val="en-US"/>
        </w:rPr>
      </w:pPr>
    </w:p>
    <w:p w:rsidR="00084479" w:rsidRPr="00E15295" w:rsidRDefault="00084479" w:rsidP="009740D9">
      <w:pPr>
        <w:rPr>
          <w:i/>
          <w:lang w:val="en-US"/>
        </w:rPr>
      </w:pPr>
      <w:r w:rsidRPr="00E15295">
        <w:rPr>
          <w:i/>
        </w:rPr>
        <w:t xml:space="preserve">Αγαπητέ κ. </w:t>
      </w:r>
      <w:proofErr w:type="spellStart"/>
      <w:r w:rsidRPr="00E15295">
        <w:rPr>
          <w:i/>
        </w:rPr>
        <w:t>Τσακαλάκη</w:t>
      </w:r>
      <w:proofErr w:type="spellEnd"/>
      <w:r w:rsidRPr="00E15295">
        <w:rPr>
          <w:i/>
        </w:rPr>
        <w:t>,</w:t>
      </w:r>
    </w:p>
    <w:p w:rsidR="00E15295" w:rsidRPr="00E15295" w:rsidRDefault="00E15295" w:rsidP="009740D9">
      <w:pPr>
        <w:rPr>
          <w:i/>
          <w:lang w:val="en-US"/>
        </w:rPr>
      </w:pPr>
    </w:p>
    <w:p w:rsidR="00CA23D8" w:rsidRPr="00E15295" w:rsidRDefault="00CA23D8" w:rsidP="00E15295">
      <w:pPr>
        <w:jc w:val="both"/>
        <w:rPr>
          <w:i/>
        </w:rPr>
      </w:pPr>
      <w:r w:rsidRPr="00E15295">
        <w:rPr>
          <w:i/>
        </w:rPr>
        <w:t xml:space="preserve">Αρχικά θα θέλαμε να σας ευχαριστήσουμε </w:t>
      </w:r>
      <w:r w:rsidR="00084479" w:rsidRPr="00E15295">
        <w:rPr>
          <w:i/>
        </w:rPr>
        <w:t xml:space="preserve"> πολύ για την ενημέρωση, όπως και για την δουλειά που έχετε κάνει. </w:t>
      </w:r>
    </w:p>
    <w:p w:rsidR="007E7469" w:rsidRPr="00E15295" w:rsidRDefault="00084479" w:rsidP="00E15295">
      <w:pPr>
        <w:jc w:val="both"/>
        <w:rPr>
          <w:i/>
          <w:lang w:val="en-US"/>
        </w:rPr>
      </w:pPr>
      <w:r w:rsidRPr="00E15295">
        <w:rPr>
          <w:i/>
        </w:rPr>
        <w:t>Σ</w:t>
      </w:r>
      <w:r w:rsidR="00CA23D8" w:rsidRPr="00E15295">
        <w:rPr>
          <w:i/>
        </w:rPr>
        <w:t xml:space="preserve">ε σχέση με το υπόμνημα κρίνεται απαραίτητο </w:t>
      </w:r>
      <w:r w:rsidRPr="00E15295">
        <w:rPr>
          <w:i/>
        </w:rPr>
        <w:t xml:space="preserve"> να προστεθεί και μία παράγραφος για τα </w:t>
      </w:r>
      <w:r w:rsidRPr="00E15295">
        <w:rPr>
          <w:i/>
          <w:lang w:val="en-US"/>
        </w:rPr>
        <w:t>off</w:t>
      </w:r>
      <w:r w:rsidRPr="00E15295">
        <w:rPr>
          <w:i/>
        </w:rPr>
        <w:t xml:space="preserve"> </w:t>
      </w:r>
      <w:r w:rsidRPr="00E15295">
        <w:rPr>
          <w:i/>
          <w:lang w:val="en-US"/>
        </w:rPr>
        <w:t>label</w:t>
      </w:r>
      <w:r w:rsidRPr="00E15295">
        <w:rPr>
          <w:i/>
        </w:rPr>
        <w:t xml:space="preserve"> φάρμακα. Για την δική μας πάθηση, </w:t>
      </w:r>
      <w:r w:rsidRPr="00E15295">
        <w:rPr>
          <w:i/>
          <w:lang w:val="en-US"/>
        </w:rPr>
        <w:t>myasthenia</w:t>
      </w:r>
      <w:r w:rsidRPr="00E15295">
        <w:rPr>
          <w:i/>
        </w:rPr>
        <w:t xml:space="preserve"> </w:t>
      </w:r>
      <w:r w:rsidRPr="00E15295">
        <w:rPr>
          <w:i/>
          <w:lang w:val="en-US"/>
        </w:rPr>
        <w:t>Gravis</w:t>
      </w:r>
      <w:r w:rsidRPr="00E15295">
        <w:rPr>
          <w:i/>
        </w:rPr>
        <w:t xml:space="preserve">, εκτός του μεγάλου χρόνου αναμονής, φέτος παρατηρήθηκε το εξαιρετικά δυσάρεστο φαινόμενο της παντελούς έλλειψης τους για σημαντικά αυξημένο χρονικό διάστημα. Το θέμα αντιμετωπίζουν και άλλες νόσοι, κυρίως σπάνιες, και οι σύλλογοι που έχουν ανάλογη εμπειρία το γνωρίζουν καλά. Θα πρέπει λοιπόν </w:t>
      </w:r>
      <w:r w:rsidR="00947077" w:rsidRPr="00E15295">
        <w:rPr>
          <w:i/>
        </w:rPr>
        <w:t xml:space="preserve">να δοθεί η πρέπουσα σημασία και να αναπτυχθεί η σωστή μέριμνα, </w:t>
      </w:r>
      <w:r w:rsidR="00CA23D8" w:rsidRPr="00E15295">
        <w:rPr>
          <w:i/>
        </w:rPr>
        <w:t xml:space="preserve">ώστε </w:t>
      </w:r>
      <w:r w:rsidR="00947077" w:rsidRPr="00E15295">
        <w:rPr>
          <w:i/>
        </w:rPr>
        <w:t xml:space="preserve">η προμήθεια και η διανομή των σκευασμάτων αυτών να είναι έγκαιρη, με ασφαλή αριθμό αποθεμάτων στα φαρμακεία των νοσοκομειακών ιδρυμάτων, καθώς η μη χορήγηση τους, εκτός από την απορρύθμιση της κλινικής εικόνας των ασθενών, σε πολλές περιπτώσεις απειλεί και την ίδια τους την ζωή. </w:t>
      </w:r>
      <w:r w:rsidR="00CA23D8" w:rsidRPr="00E15295">
        <w:rPr>
          <w:i/>
        </w:rPr>
        <w:t>Ακόμα και η καθυστερημένη λήψη της επαναληπτικής δόσης, είναι δυνατόν να οδηγήσει σε σοβαρή υποτροπή.</w:t>
      </w:r>
      <w:r w:rsidR="000F1411" w:rsidRPr="00E15295">
        <w:rPr>
          <w:i/>
        </w:rPr>
        <w:tab/>
      </w:r>
    </w:p>
    <w:p w:rsidR="00CA23D8" w:rsidRPr="00E15295" w:rsidRDefault="00CA23D8" w:rsidP="00CA23D8">
      <w:pPr>
        <w:rPr>
          <w:i/>
        </w:rPr>
      </w:pPr>
      <w:r w:rsidRPr="00E15295">
        <w:rPr>
          <w:i/>
        </w:rPr>
        <w:t xml:space="preserve">              </w:t>
      </w:r>
    </w:p>
    <w:p w:rsidR="00CA23D8" w:rsidRPr="00E15295" w:rsidRDefault="00CA23D8" w:rsidP="00CA23D8">
      <w:pPr>
        <w:rPr>
          <w:i/>
        </w:rPr>
      </w:pPr>
      <w:r w:rsidRPr="00E15295">
        <w:rPr>
          <w:i/>
        </w:rPr>
        <w:t xml:space="preserve"> Με εκτίμηση,</w:t>
      </w:r>
    </w:p>
    <w:p w:rsidR="00CA23D8" w:rsidRPr="00E15295" w:rsidRDefault="00E15295" w:rsidP="009740D9">
      <w:pPr>
        <w:rPr>
          <w:i/>
        </w:rPr>
      </w:pPr>
      <w:r w:rsidRPr="00E15295">
        <w:rPr>
          <w:i/>
        </w:rPr>
        <w:t xml:space="preserve"> </w:t>
      </w:r>
      <w:r w:rsidR="00CA23D8" w:rsidRPr="00E15295">
        <w:rPr>
          <w:i/>
        </w:rPr>
        <w:t>Για το ΔΣ</w:t>
      </w:r>
      <w:r w:rsidRPr="00E15295">
        <w:rPr>
          <w:i/>
        </w:rPr>
        <w:tab/>
      </w:r>
      <w:r w:rsidRPr="00E15295">
        <w:rPr>
          <w:i/>
        </w:rPr>
        <w:tab/>
      </w:r>
      <w:r w:rsidRPr="00E15295">
        <w:rPr>
          <w:i/>
        </w:rPr>
        <w:tab/>
      </w:r>
      <w:r w:rsidRPr="00E15295">
        <w:rPr>
          <w:i/>
        </w:rPr>
        <w:tab/>
      </w:r>
      <w:r w:rsidRPr="00E15295">
        <w:rPr>
          <w:i/>
        </w:rPr>
        <w:tab/>
      </w:r>
      <w:r w:rsidRPr="00E15295">
        <w:rPr>
          <w:i/>
        </w:rPr>
        <w:tab/>
      </w:r>
      <w:r w:rsidRPr="00E15295">
        <w:rPr>
          <w:i/>
        </w:rPr>
        <w:tab/>
      </w:r>
      <w:r w:rsidRPr="00E15295">
        <w:rPr>
          <w:i/>
        </w:rPr>
        <w:tab/>
      </w:r>
      <w:r w:rsidRPr="00E15295">
        <w:rPr>
          <w:i/>
        </w:rPr>
        <w:tab/>
        <w:t xml:space="preserve">                           </w:t>
      </w:r>
      <w:r w:rsidR="00CA23D8" w:rsidRPr="00E15295">
        <w:rPr>
          <w:i/>
        </w:rPr>
        <w:t xml:space="preserve">Δημήτρης </w:t>
      </w:r>
      <w:proofErr w:type="spellStart"/>
      <w:r w:rsidR="00CA23D8" w:rsidRPr="00E15295">
        <w:rPr>
          <w:i/>
        </w:rPr>
        <w:t>Ζάφτης</w:t>
      </w:r>
      <w:proofErr w:type="spellEnd"/>
      <w:r w:rsidR="00CA23D8" w:rsidRPr="00E15295">
        <w:rPr>
          <w:i/>
        </w:rPr>
        <w:tab/>
      </w:r>
      <w:r w:rsidR="00CA23D8" w:rsidRPr="00E15295">
        <w:rPr>
          <w:i/>
        </w:rPr>
        <w:tab/>
      </w:r>
      <w:r w:rsidR="00CA23D8" w:rsidRPr="00E15295">
        <w:rPr>
          <w:i/>
        </w:rPr>
        <w:tab/>
      </w:r>
      <w:r w:rsidR="00CA23D8" w:rsidRPr="00E15295">
        <w:rPr>
          <w:i/>
        </w:rPr>
        <w:tab/>
      </w:r>
      <w:r w:rsidR="00CA23D8" w:rsidRPr="00E15295">
        <w:rPr>
          <w:i/>
        </w:rPr>
        <w:tab/>
      </w:r>
      <w:r w:rsidR="00CA23D8" w:rsidRPr="00E15295">
        <w:rPr>
          <w:i/>
        </w:rPr>
        <w:tab/>
      </w:r>
      <w:r w:rsidR="00CA23D8" w:rsidRPr="00E15295">
        <w:rPr>
          <w:i/>
        </w:rPr>
        <w:tab/>
      </w:r>
      <w:r w:rsidR="00CA23D8" w:rsidRPr="00E15295">
        <w:rPr>
          <w:i/>
        </w:rPr>
        <w:tab/>
      </w:r>
      <w:r w:rsidRPr="00E15295">
        <w:rPr>
          <w:i/>
        </w:rPr>
        <w:t xml:space="preserve">                    </w:t>
      </w:r>
      <w:r w:rsidR="00CA23D8" w:rsidRPr="00E15295">
        <w:rPr>
          <w:i/>
        </w:rPr>
        <w:t xml:space="preserve">Αντιπρόεδρος </w:t>
      </w:r>
      <w:r w:rsidR="00CA23D8" w:rsidRPr="00E15295">
        <w:rPr>
          <w:i/>
          <w:lang w:val="en-US"/>
        </w:rPr>
        <w:t>H</w:t>
      </w:r>
      <w:r w:rsidR="00CA23D8" w:rsidRPr="00E15295">
        <w:rPr>
          <w:i/>
        </w:rPr>
        <w:t>-</w:t>
      </w:r>
      <w:r w:rsidR="00CA23D8" w:rsidRPr="00E15295">
        <w:rPr>
          <w:i/>
          <w:lang w:val="en-US"/>
        </w:rPr>
        <w:t>MGA</w:t>
      </w:r>
    </w:p>
    <w:p w:rsidR="00CA23D8" w:rsidRPr="001F2BB1" w:rsidRDefault="00CA23D8" w:rsidP="009740D9">
      <w:pPr>
        <w:rPr>
          <w:b/>
        </w:rPr>
      </w:pPr>
    </w:p>
    <w:p w:rsidR="00A35BAF" w:rsidRDefault="00AE1ED1">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t xml:space="preserve">                                               </w:t>
      </w:r>
    </w:p>
    <w:p w:rsidR="00AE1ED1" w:rsidRPr="001277AE" w:rsidRDefault="00AE1ED1">
      <w:pPr>
        <w:rPr>
          <w:b/>
          <w:i/>
        </w:rPr>
      </w:pPr>
    </w:p>
    <w:p w:rsidR="00A35BAF" w:rsidRPr="00A35BAF" w:rsidRDefault="00A35BAF"/>
    <w:sectPr w:rsidR="00A35BAF" w:rsidRPr="00A35BAF" w:rsidSect="00D55F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509A"/>
    <w:rsid w:val="00081E77"/>
    <w:rsid w:val="00084479"/>
    <w:rsid w:val="000E35EE"/>
    <w:rsid w:val="000E3D75"/>
    <w:rsid w:val="000F1411"/>
    <w:rsid w:val="00110C9F"/>
    <w:rsid w:val="001277AE"/>
    <w:rsid w:val="0016236C"/>
    <w:rsid w:val="001F2BB1"/>
    <w:rsid w:val="00275B6E"/>
    <w:rsid w:val="00293A91"/>
    <w:rsid w:val="002C3207"/>
    <w:rsid w:val="00307949"/>
    <w:rsid w:val="0035515E"/>
    <w:rsid w:val="00381504"/>
    <w:rsid w:val="003B38BC"/>
    <w:rsid w:val="003D607F"/>
    <w:rsid w:val="004310AA"/>
    <w:rsid w:val="00457B75"/>
    <w:rsid w:val="00461243"/>
    <w:rsid w:val="004831B3"/>
    <w:rsid w:val="004B21AE"/>
    <w:rsid w:val="004F4A97"/>
    <w:rsid w:val="004F4BAE"/>
    <w:rsid w:val="00547465"/>
    <w:rsid w:val="00563487"/>
    <w:rsid w:val="005B3A70"/>
    <w:rsid w:val="005E1D3A"/>
    <w:rsid w:val="0060774F"/>
    <w:rsid w:val="0063276B"/>
    <w:rsid w:val="0064113F"/>
    <w:rsid w:val="006511B5"/>
    <w:rsid w:val="006D607D"/>
    <w:rsid w:val="006E72F9"/>
    <w:rsid w:val="006F00E8"/>
    <w:rsid w:val="006F785C"/>
    <w:rsid w:val="007E48BD"/>
    <w:rsid w:val="007E7469"/>
    <w:rsid w:val="00803477"/>
    <w:rsid w:val="00866440"/>
    <w:rsid w:val="00894CB8"/>
    <w:rsid w:val="0090462C"/>
    <w:rsid w:val="00904C4F"/>
    <w:rsid w:val="00947077"/>
    <w:rsid w:val="009740D9"/>
    <w:rsid w:val="0099310D"/>
    <w:rsid w:val="009E1698"/>
    <w:rsid w:val="009E6C66"/>
    <w:rsid w:val="00A35BAF"/>
    <w:rsid w:val="00A9630A"/>
    <w:rsid w:val="00AB0F58"/>
    <w:rsid w:val="00AE1ED1"/>
    <w:rsid w:val="00B8656C"/>
    <w:rsid w:val="00B96716"/>
    <w:rsid w:val="00BB13C1"/>
    <w:rsid w:val="00BB77AE"/>
    <w:rsid w:val="00CA23D8"/>
    <w:rsid w:val="00CF2FA9"/>
    <w:rsid w:val="00D0509A"/>
    <w:rsid w:val="00D55F47"/>
    <w:rsid w:val="00DE3098"/>
    <w:rsid w:val="00E15295"/>
    <w:rsid w:val="00E4776B"/>
    <w:rsid w:val="00E90854"/>
    <w:rsid w:val="00EF6D65"/>
    <w:rsid w:val="00F03C22"/>
    <w:rsid w:val="00F360B3"/>
    <w:rsid w:val="00F50131"/>
    <w:rsid w:val="00F67913"/>
    <w:rsid w:val="00F71743"/>
    <w:rsid w:val="00FD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9A"/>
    <w:rPr>
      <w:rFonts w:ascii="Calibri" w:eastAsia="Calibri" w:hAnsi="Calibri" w:cs="Times New Roman"/>
      <w:lang w:val="el-GR"/>
    </w:rPr>
  </w:style>
  <w:style w:type="paragraph" w:styleId="5">
    <w:name w:val="heading 5"/>
    <w:basedOn w:val="a"/>
    <w:link w:val="5Char"/>
    <w:uiPriority w:val="9"/>
    <w:qFormat/>
    <w:rsid w:val="00CF2FA9"/>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09A"/>
    <w:pPr>
      <w:tabs>
        <w:tab w:val="center" w:pos="4153"/>
        <w:tab w:val="right" w:pos="8306"/>
      </w:tabs>
      <w:spacing w:after="0" w:line="240" w:lineRule="auto"/>
    </w:pPr>
  </w:style>
  <w:style w:type="character" w:customStyle="1" w:styleId="Char">
    <w:name w:val="Κεφαλίδα Char"/>
    <w:basedOn w:val="a0"/>
    <w:link w:val="a3"/>
    <w:uiPriority w:val="99"/>
    <w:rsid w:val="00D0509A"/>
    <w:rPr>
      <w:rFonts w:ascii="Calibri" w:eastAsia="Calibri" w:hAnsi="Calibri" w:cs="Times New Roman"/>
      <w:lang w:val="el-GR"/>
    </w:rPr>
  </w:style>
  <w:style w:type="character" w:styleId="-">
    <w:name w:val="Hyperlink"/>
    <w:rsid w:val="00D0509A"/>
    <w:rPr>
      <w:rFonts w:cs="Times New Roman"/>
      <w:color w:val="0000FF"/>
      <w:u w:val="single"/>
    </w:rPr>
  </w:style>
  <w:style w:type="paragraph" w:styleId="a4">
    <w:name w:val="Balloon Text"/>
    <w:basedOn w:val="a"/>
    <w:link w:val="Char0"/>
    <w:uiPriority w:val="99"/>
    <w:semiHidden/>
    <w:unhideWhenUsed/>
    <w:rsid w:val="00D0509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0509A"/>
    <w:rPr>
      <w:rFonts w:ascii="Tahoma" w:eastAsia="Calibri" w:hAnsi="Tahoma" w:cs="Tahoma"/>
      <w:sz w:val="16"/>
      <w:szCs w:val="16"/>
      <w:lang w:val="el-GR"/>
    </w:rPr>
  </w:style>
  <w:style w:type="character" w:customStyle="1" w:styleId="5Char">
    <w:name w:val="Επικεφαλίδα 5 Char"/>
    <w:basedOn w:val="a0"/>
    <w:link w:val="5"/>
    <w:uiPriority w:val="9"/>
    <w:rsid w:val="00CF2FA9"/>
    <w:rPr>
      <w:rFonts w:ascii="Times New Roman" w:eastAsia="Times New Roman" w:hAnsi="Times New Roman" w:cs="Times New Roman"/>
      <w:b/>
      <w:bCs/>
      <w:sz w:val="20"/>
      <w:szCs w:val="20"/>
    </w:rPr>
  </w:style>
  <w:style w:type="character" w:customStyle="1" w:styleId="usercontent">
    <w:name w:val="usercontent"/>
    <w:basedOn w:val="a0"/>
    <w:rsid w:val="00CF2FA9"/>
  </w:style>
  <w:style w:type="character" w:customStyle="1" w:styleId="st">
    <w:name w:val="st"/>
    <w:basedOn w:val="a0"/>
    <w:rsid w:val="00381504"/>
  </w:style>
  <w:style w:type="character" w:styleId="a5">
    <w:name w:val="Emphasis"/>
    <w:basedOn w:val="a0"/>
    <w:uiPriority w:val="20"/>
    <w:qFormat/>
    <w:rsid w:val="003815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4220">
      <w:bodyDiv w:val="1"/>
      <w:marLeft w:val="0"/>
      <w:marRight w:val="0"/>
      <w:marTop w:val="0"/>
      <w:marBottom w:val="0"/>
      <w:divBdr>
        <w:top w:val="none" w:sz="0" w:space="0" w:color="auto"/>
        <w:left w:val="none" w:sz="0" w:space="0" w:color="auto"/>
        <w:bottom w:val="none" w:sz="0" w:space="0" w:color="auto"/>
        <w:right w:val="none" w:sz="0" w:space="0" w:color="auto"/>
      </w:divBdr>
    </w:div>
    <w:div w:id="17155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yasthenia.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surikenjim</dc:creator>
  <cp:lastModifiedBy>surikenjim</cp:lastModifiedBy>
  <cp:revision>18</cp:revision>
  <dcterms:created xsi:type="dcterms:W3CDTF">2013-11-06T11:52:00Z</dcterms:created>
  <dcterms:modified xsi:type="dcterms:W3CDTF">2018-08-29T18:25:00Z</dcterms:modified>
</cp:coreProperties>
</file>